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070" w:rsidRDefault="00984070" w:rsidP="00486A65">
      <w:pPr>
        <w:jc w:val="both"/>
        <w:rPr>
          <w:b/>
        </w:rPr>
      </w:pPr>
      <w:r>
        <w:rPr>
          <w:b/>
        </w:rPr>
        <w:t>2005</w:t>
      </w:r>
    </w:p>
    <w:p w:rsidR="00984070" w:rsidRDefault="00984070" w:rsidP="00486A65">
      <w:pPr>
        <w:jc w:val="both"/>
        <w:rPr>
          <w:b/>
        </w:rPr>
      </w:pPr>
    </w:p>
    <w:p w:rsidR="00486A65" w:rsidRDefault="00486A65" w:rsidP="00486A65">
      <w:pPr>
        <w:jc w:val="both"/>
      </w:pPr>
      <w:r>
        <w:rPr>
          <w:b/>
        </w:rPr>
        <w:t xml:space="preserve">ACUERDO Nº 1423   </w:t>
      </w:r>
      <w:r>
        <w:t xml:space="preserve"> “Otorgar comodato de noventa y nueve años al Cuerpo de Bomberos de Casablanca; para el uso de la Cuarta Compañía de Bomberos de terreno ubicado en Villa El Rocío Rol Avalúo 93-144, terreno destinado a equipamiento”.</w:t>
      </w:r>
    </w:p>
    <w:p w:rsidR="007267C4" w:rsidRDefault="007267C4"/>
    <w:p w:rsidR="00486A65" w:rsidRDefault="00486A65" w:rsidP="00486A65">
      <w:pPr>
        <w:jc w:val="both"/>
      </w:pPr>
      <w:r w:rsidRPr="00256CB1">
        <w:rPr>
          <w:b/>
        </w:rPr>
        <w:t>ACUERDO N</w:t>
      </w:r>
      <w:r>
        <w:rPr>
          <w:b/>
        </w:rPr>
        <w:t>º 1436</w:t>
      </w:r>
      <w:r>
        <w:t xml:space="preserve"> “Gestionar ante Seremi Bienes Nacionales la 3ª Compañía de Bomberos,  Comité Agua Potable, Sede Comité Bienestar Radio Comunitaria y la Unidad Rescate Marítimo de Quintay, a fin de otorgar los respectivos comodatos a dichas organizaciones”.</w:t>
      </w:r>
    </w:p>
    <w:p w:rsidR="00486A65" w:rsidRDefault="00486A65"/>
    <w:p w:rsidR="00486A65" w:rsidRDefault="00486A65" w:rsidP="00486A65">
      <w:pPr>
        <w:jc w:val="both"/>
      </w:pPr>
      <w:r w:rsidRPr="00377D16">
        <w:rPr>
          <w:b/>
        </w:rPr>
        <w:t>ACUERDO Nº</w:t>
      </w:r>
      <w:r>
        <w:rPr>
          <w:b/>
        </w:rPr>
        <w:t xml:space="preserve"> 1445 </w:t>
      </w:r>
      <w:r>
        <w:t xml:space="preserve"> “Entregar en comodato a la 3ª Compañía de Bomberos de Quintay, un camión cisterna, marca AEC, modelo </w:t>
      </w:r>
      <w:proofErr w:type="spellStart"/>
      <w:r>
        <w:t>Monarch</w:t>
      </w:r>
      <w:proofErr w:type="spellEnd"/>
      <w:r>
        <w:t>, motor Nº CHAV 505 – 5W 14.540”.</w:t>
      </w:r>
    </w:p>
    <w:p w:rsidR="00486A65" w:rsidRDefault="00486A65"/>
    <w:p w:rsidR="00486A65" w:rsidRDefault="00486A65" w:rsidP="00486A65">
      <w:pPr>
        <w:jc w:val="both"/>
      </w:pPr>
      <w:r w:rsidRPr="005412A2">
        <w:rPr>
          <w:b/>
        </w:rPr>
        <w:t>ACUERDO Nº</w:t>
      </w:r>
      <w:r>
        <w:rPr>
          <w:b/>
        </w:rPr>
        <w:t xml:space="preserve"> 1447</w:t>
      </w:r>
      <w:r>
        <w:t xml:space="preserve"> “Entregar en comodato, una bomba dosificadora de </w:t>
      </w:r>
      <w:proofErr w:type="gramStart"/>
      <w:r>
        <w:t>agua ,</w:t>
      </w:r>
      <w:proofErr w:type="gramEnd"/>
      <w:r>
        <w:t xml:space="preserve"> serie EMP III LANG ELADOS – E100250 PP10FPG 25 IT/ HR/ 10 BAR, al Comité de Agua Potable de Las Dichas”.</w:t>
      </w:r>
    </w:p>
    <w:p w:rsidR="00486A65" w:rsidRDefault="00486A65"/>
    <w:p w:rsidR="00984070" w:rsidRDefault="00984070"/>
    <w:p w:rsidR="00984070" w:rsidRPr="00984070" w:rsidRDefault="00984070">
      <w:pPr>
        <w:rPr>
          <w:b/>
        </w:rPr>
      </w:pPr>
      <w:r w:rsidRPr="00984070">
        <w:rPr>
          <w:b/>
        </w:rPr>
        <w:t>2006</w:t>
      </w:r>
    </w:p>
    <w:p w:rsidR="00984070" w:rsidRDefault="00984070"/>
    <w:p w:rsidR="00486A65" w:rsidRDefault="00486A65" w:rsidP="00486A65">
      <w:pPr>
        <w:jc w:val="both"/>
      </w:pPr>
      <w:r>
        <w:rPr>
          <w:b/>
        </w:rPr>
        <w:t>ACUERDO Nº 1487:</w:t>
      </w:r>
      <w:r>
        <w:t>“Entregar en comodato auto marca  Volvo, año 1989, donado por Bélgica al Hogar de Ancianos María Inmaculada de la Fundación Las Rosas, sede Casablanca”.</w:t>
      </w:r>
    </w:p>
    <w:p w:rsidR="00486A65" w:rsidRDefault="00486A65"/>
    <w:p w:rsidR="00486A65" w:rsidRDefault="00486A65" w:rsidP="00486A65">
      <w:pPr>
        <w:jc w:val="both"/>
      </w:pPr>
      <w:r>
        <w:rPr>
          <w:b/>
        </w:rPr>
        <w:t>ACUERDO Nº 1538</w:t>
      </w:r>
      <w:proofErr w:type="gramStart"/>
      <w:r>
        <w:rPr>
          <w:b/>
        </w:rPr>
        <w:t xml:space="preserve">:  </w:t>
      </w:r>
      <w:r>
        <w:t>“</w:t>
      </w:r>
      <w:proofErr w:type="gramEnd"/>
      <w:r>
        <w:t>Aprobar entregar en comodato por veinte años el terreno ubicado en la localidad de La Viñilla al  Hogar de Cristo; lo anterior para Sala Cuna y Jardín Infantil”.</w:t>
      </w:r>
    </w:p>
    <w:p w:rsidR="00486A65" w:rsidRDefault="00486A65"/>
    <w:p w:rsidR="00486A65" w:rsidRDefault="00486A65" w:rsidP="00486A65">
      <w:pPr>
        <w:pStyle w:val="Textoindependiente"/>
        <w:jc w:val="both"/>
      </w:pPr>
      <w:r>
        <w:rPr>
          <w:b/>
        </w:rPr>
        <w:t xml:space="preserve">ACUERDO Nº 1547 (Bis):  </w:t>
      </w:r>
      <w:r>
        <w:t>“Aprobar traspaso de una moto a Carabineros de Chile, la cual fue donada a la I. Municipalidad de Casablanca por la Corporación Educacional y Cultural “Alto Tunquén”, con Personalidad Jurídica 65.427.660-9. Dicho traspaso es en comodato por parte de la  Municipalidad a Carabineros del Retén de Quintay, cuyas características de la moto son las siguientes:</w:t>
      </w:r>
    </w:p>
    <w:p w:rsidR="00486A65" w:rsidRDefault="00486A65" w:rsidP="00486A65">
      <w:pPr>
        <w:pStyle w:val="Textoindependiente"/>
        <w:numPr>
          <w:ilvl w:val="0"/>
          <w:numId w:val="1"/>
        </w:numPr>
        <w:spacing w:after="0"/>
        <w:jc w:val="both"/>
      </w:pPr>
      <w:r>
        <w:t>Inscripción N° NC. 0689-K</w:t>
      </w:r>
    </w:p>
    <w:p w:rsidR="00486A65" w:rsidRDefault="00486A65" w:rsidP="00486A65">
      <w:pPr>
        <w:pStyle w:val="Textoindependiente"/>
        <w:numPr>
          <w:ilvl w:val="0"/>
          <w:numId w:val="2"/>
        </w:numPr>
        <w:spacing w:after="0"/>
        <w:jc w:val="both"/>
      </w:pPr>
      <w:r>
        <w:t>Tipo de vehículo: moto marca HONDA</w:t>
      </w:r>
    </w:p>
    <w:p w:rsidR="00486A65" w:rsidRDefault="00486A65" w:rsidP="00486A65">
      <w:pPr>
        <w:pStyle w:val="Textoindependiente"/>
        <w:numPr>
          <w:ilvl w:val="0"/>
          <w:numId w:val="3"/>
        </w:numPr>
        <w:spacing w:after="0"/>
        <w:jc w:val="both"/>
      </w:pPr>
      <w:r>
        <w:t>Modelo: XR 250 año 2005.</w:t>
      </w:r>
    </w:p>
    <w:p w:rsidR="00486A65" w:rsidRDefault="00486A65" w:rsidP="00486A65">
      <w:pPr>
        <w:pStyle w:val="Textoindependiente"/>
        <w:numPr>
          <w:ilvl w:val="0"/>
          <w:numId w:val="4"/>
        </w:numPr>
        <w:spacing w:after="0"/>
        <w:jc w:val="both"/>
      </w:pPr>
      <w:r>
        <w:t>N° de Motor</w:t>
      </w:r>
      <w:proofErr w:type="gramStart"/>
      <w:r>
        <w:t>:  5530023</w:t>
      </w:r>
      <w:proofErr w:type="gramEnd"/>
      <w:r>
        <w:t>.</w:t>
      </w:r>
    </w:p>
    <w:p w:rsidR="00486A65" w:rsidRDefault="00486A65" w:rsidP="00486A65">
      <w:pPr>
        <w:pStyle w:val="Textoindependiente"/>
        <w:numPr>
          <w:ilvl w:val="0"/>
          <w:numId w:val="5"/>
        </w:numPr>
        <w:spacing w:after="0"/>
        <w:jc w:val="both"/>
      </w:pPr>
      <w:r>
        <w:t>N° de Chasis</w:t>
      </w:r>
      <w:proofErr w:type="gramStart"/>
      <w:r>
        <w:t>:  9C2MD34005R55300023</w:t>
      </w:r>
      <w:proofErr w:type="gramEnd"/>
      <w:r>
        <w:t>.</w:t>
      </w:r>
    </w:p>
    <w:p w:rsidR="00486A65" w:rsidRDefault="00486A65" w:rsidP="00486A65">
      <w:pPr>
        <w:pStyle w:val="Textoindependiente"/>
        <w:numPr>
          <w:ilvl w:val="0"/>
          <w:numId w:val="6"/>
        </w:numPr>
        <w:spacing w:after="0"/>
        <w:jc w:val="both"/>
      </w:pPr>
      <w:r>
        <w:t>Color</w:t>
      </w:r>
      <w:proofErr w:type="gramStart"/>
      <w:r>
        <w:t>:  Rojo</w:t>
      </w:r>
      <w:proofErr w:type="gramEnd"/>
      <w:r>
        <w:t>”.</w:t>
      </w:r>
    </w:p>
    <w:p w:rsidR="00486A65" w:rsidRDefault="00486A65"/>
    <w:p w:rsidR="00984070" w:rsidRDefault="00984070" w:rsidP="00486A65">
      <w:pPr>
        <w:jc w:val="both"/>
        <w:rPr>
          <w:b/>
          <w:lang w:val="es-MX"/>
        </w:rPr>
      </w:pPr>
    </w:p>
    <w:p w:rsidR="00984070" w:rsidRDefault="00984070" w:rsidP="00486A65">
      <w:pPr>
        <w:jc w:val="both"/>
        <w:rPr>
          <w:b/>
          <w:lang w:val="es-MX"/>
        </w:rPr>
      </w:pPr>
      <w:r>
        <w:rPr>
          <w:b/>
          <w:lang w:val="es-MX"/>
        </w:rPr>
        <w:t>2007</w:t>
      </w:r>
    </w:p>
    <w:p w:rsidR="00984070" w:rsidRDefault="00984070" w:rsidP="00486A65">
      <w:pPr>
        <w:jc w:val="both"/>
        <w:rPr>
          <w:b/>
          <w:lang w:val="es-MX"/>
        </w:rPr>
      </w:pPr>
    </w:p>
    <w:p w:rsidR="00486A65" w:rsidRDefault="00486A65" w:rsidP="00486A65">
      <w:pPr>
        <w:jc w:val="both"/>
        <w:rPr>
          <w:lang w:val="es-MX"/>
        </w:rPr>
      </w:pPr>
      <w:r>
        <w:rPr>
          <w:b/>
          <w:lang w:val="es-MX"/>
        </w:rPr>
        <w:t>ACUERDO Nº 1588</w:t>
      </w:r>
      <w:proofErr w:type="gramStart"/>
      <w:r>
        <w:rPr>
          <w:b/>
          <w:lang w:val="es-MX"/>
        </w:rPr>
        <w:t xml:space="preserve">:  </w:t>
      </w:r>
      <w:r>
        <w:rPr>
          <w:lang w:val="es-MX"/>
        </w:rPr>
        <w:t>“</w:t>
      </w:r>
      <w:proofErr w:type="gramEnd"/>
      <w:r>
        <w:rPr>
          <w:lang w:val="es-MX"/>
        </w:rPr>
        <w:t xml:space="preserve">Se acuerda por unanimidad entregar en comodato a la Sra. Carmen Gutiérrez </w:t>
      </w:r>
      <w:proofErr w:type="spellStart"/>
      <w:r>
        <w:rPr>
          <w:lang w:val="es-MX"/>
        </w:rPr>
        <w:t>Rubilar</w:t>
      </w:r>
      <w:proofErr w:type="spellEnd"/>
      <w:r>
        <w:rPr>
          <w:lang w:val="es-MX"/>
        </w:rPr>
        <w:t>, la vivienda de la Posta de Lagunillas hasta fin de año; con el compromiso que pague los consumos básicos.”</w:t>
      </w:r>
    </w:p>
    <w:p w:rsidR="00486A65" w:rsidRDefault="00486A65">
      <w:pPr>
        <w:rPr>
          <w:lang w:val="es-MX"/>
        </w:rPr>
      </w:pPr>
    </w:p>
    <w:p w:rsidR="00486A65" w:rsidRPr="004F033A" w:rsidRDefault="00486A65" w:rsidP="00486A65">
      <w:pPr>
        <w:jc w:val="both"/>
        <w:rPr>
          <w:color w:val="0D0D0D"/>
        </w:rPr>
      </w:pPr>
      <w:r w:rsidRPr="004F033A">
        <w:rPr>
          <w:b/>
          <w:color w:val="0D0D0D"/>
        </w:rPr>
        <w:t xml:space="preserve">ACUERDO Nº 1590:  </w:t>
      </w:r>
      <w:r w:rsidRPr="004F033A">
        <w:rPr>
          <w:color w:val="0D0D0D"/>
        </w:rPr>
        <w:t>“Se acuerda entregar en comodato por un año, la Sede y Cancha de Villa San José María, copropiedades 3, 5 y 6, para su administración por parte de la Junta Administradora (que se constituirá); y la que deberá elaborar un reglamento de administración. El comodato deberá incluir además, un inventario de bienes y demás peticiones expresadas por los Sres. Concejales.”</w:t>
      </w:r>
    </w:p>
    <w:p w:rsidR="00486A65" w:rsidRDefault="00486A65">
      <w:pPr>
        <w:rPr>
          <w:lang w:val="es-MX"/>
        </w:rPr>
      </w:pPr>
    </w:p>
    <w:p w:rsidR="00486A65" w:rsidRDefault="00486A65" w:rsidP="00486A65">
      <w:pPr>
        <w:jc w:val="both"/>
      </w:pPr>
      <w:r>
        <w:rPr>
          <w:b/>
        </w:rPr>
        <w:t xml:space="preserve">ACUERDO Nº 1650: </w:t>
      </w:r>
      <w:r>
        <w:t xml:space="preserve">“Se acuerda por  unanimidad de los Señores Concejales presentes, entregar en comodato por treinta años la administración de la Cancha de la Villa Santa Bárbara, a la Asociación de Fútbol de Casablanca”.  </w:t>
      </w:r>
    </w:p>
    <w:p w:rsidR="00486A65" w:rsidRDefault="00486A65"/>
    <w:p w:rsidR="00486A65" w:rsidRDefault="00486A65" w:rsidP="00486A65">
      <w:pPr>
        <w:jc w:val="both"/>
      </w:pPr>
      <w:r w:rsidRPr="00E6668C">
        <w:rPr>
          <w:b/>
        </w:rPr>
        <w:lastRenderedPageBreak/>
        <w:t>ACUERDO Nº</w:t>
      </w:r>
      <w:r>
        <w:rPr>
          <w:b/>
        </w:rPr>
        <w:t xml:space="preserve"> </w:t>
      </w:r>
      <w:r w:rsidRPr="00E6668C">
        <w:rPr>
          <w:b/>
        </w:rPr>
        <w:t>17</w:t>
      </w:r>
      <w:r>
        <w:rPr>
          <w:b/>
        </w:rPr>
        <w:t>1</w:t>
      </w:r>
      <w:r w:rsidRPr="00E6668C">
        <w:rPr>
          <w:b/>
        </w:rPr>
        <w:t xml:space="preserve">0: </w:t>
      </w:r>
      <w:r w:rsidRPr="00E6668C">
        <w:t xml:space="preserve">“Se acuerda por </w:t>
      </w:r>
      <w:r>
        <w:t>unanimidad de l</w:t>
      </w:r>
      <w:r w:rsidRPr="00E6668C">
        <w:t xml:space="preserve">os Señores Concejales, </w:t>
      </w:r>
      <w:r>
        <w:t xml:space="preserve">aprobar la entrega en comodato de la casa rodante (Ex Clínica Dental Móvil), Placa </w:t>
      </w:r>
      <w:proofErr w:type="spellStart"/>
      <w:r>
        <w:t>Unica</w:t>
      </w:r>
      <w:proofErr w:type="spellEnd"/>
      <w:r>
        <w:t xml:space="preserve"> FOA 175-0, año fabricación 1991, a la 4ta. Compañía de Bomberos”.</w:t>
      </w:r>
    </w:p>
    <w:p w:rsidR="00486A65" w:rsidRDefault="00486A65"/>
    <w:p w:rsidR="00984070" w:rsidRDefault="00984070" w:rsidP="00486A65">
      <w:pPr>
        <w:jc w:val="both"/>
        <w:rPr>
          <w:b/>
        </w:rPr>
      </w:pPr>
    </w:p>
    <w:p w:rsidR="00984070" w:rsidRDefault="00984070" w:rsidP="00486A65">
      <w:pPr>
        <w:jc w:val="both"/>
        <w:rPr>
          <w:b/>
        </w:rPr>
      </w:pPr>
      <w:r>
        <w:rPr>
          <w:b/>
        </w:rPr>
        <w:t>2008</w:t>
      </w:r>
    </w:p>
    <w:p w:rsidR="00984070" w:rsidRDefault="00984070" w:rsidP="00486A65">
      <w:pPr>
        <w:jc w:val="both"/>
        <w:rPr>
          <w:b/>
        </w:rPr>
      </w:pPr>
    </w:p>
    <w:p w:rsidR="00486A65" w:rsidRDefault="00486A65" w:rsidP="00486A65">
      <w:pPr>
        <w:jc w:val="both"/>
      </w:pPr>
      <w:r w:rsidRPr="00E6668C">
        <w:rPr>
          <w:b/>
        </w:rPr>
        <w:t>ACUERDO Nº17</w:t>
      </w:r>
      <w:r>
        <w:rPr>
          <w:b/>
        </w:rPr>
        <w:t>85</w:t>
      </w:r>
      <w:r w:rsidRPr="00E6668C">
        <w:rPr>
          <w:b/>
        </w:rPr>
        <w:t xml:space="preserve">: </w:t>
      </w:r>
      <w:r w:rsidRPr="00E6668C">
        <w:t>“</w:t>
      </w:r>
      <w:r>
        <w:t>Por unanimidad de los Sres. Concejales presentes, se acuerda firmar el comodato a beneficio de la Fundación Integra, del inmueble municipal ubicado en Av. Portales Nº65, por un plazo de cuarenta años”.</w:t>
      </w:r>
    </w:p>
    <w:p w:rsidR="00486A65" w:rsidRDefault="00486A65"/>
    <w:p w:rsidR="00486A65" w:rsidRDefault="00486A65" w:rsidP="00486A65">
      <w:pPr>
        <w:jc w:val="both"/>
      </w:pPr>
      <w:r w:rsidRPr="00E6668C">
        <w:rPr>
          <w:b/>
        </w:rPr>
        <w:t>ACUERDO Nº1</w:t>
      </w:r>
      <w:r>
        <w:rPr>
          <w:b/>
        </w:rPr>
        <w:t>833</w:t>
      </w:r>
      <w:r w:rsidRPr="00E6668C">
        <w:rPr>
          <w:b/>
        </w:rPr>
        <w:t xml:space="preserve">: </w:t>
      </w:r>
      <w:r>
        <w:t>“Por unanimidad de Los Sres. Concejales presentes, se acuerda autorizar, dar en comodato parte de un inmueble municipal, denominado Reserva Cora Nº1, del proyecto de parcelación “El Labrador”, del Sector de Lo Orozco, Casablanca, para uso del Comité de Agua Potable Rural de Lo Orozco”.</w:t>
      </w:r>
    </w:p>
    <w:p w:rsidR="00486A65" w:rsidRDefault="00486A65"/>
    <w:p w:rsidR="00984070" w:rsidRDefault="00984070" w:rsidP="00486A65">
      <w:pPr>
        <w:jc w:val="both"/>
        <w:rPr>
          <w:b/>
        </w:rPr>
      </w:pPr>
    </w:p>
    <w:p w:rsidR="00984070" w:rsidRDefault="00984070" w:rsidP="00486A65">
      <w:pPr>
        <w:jc w:val="both"/>
        <w:rPr>
          <w:b/>
        </w:rPr>
      </w:pPr>
      <w:r>
        <w:rPr>
          <w:b/>
        </w:rPr>
        <w:t>2009</w:t>
      </w:r>
    </w:p>
    <w:p w:rsidR="00984070" w:rsidRDefault="00984070" w:rsidP="00486A65">
      <w:pPr>
        <w:jc w:val="both"/>
        <w:rPr>
          <w:b/>
        </w:rPr>
      </w:pPr>
    </w:p>
    <w:p w:rsidR="00486A65" w:rsidRDefault="00486A65" w:rsidP="00486A65">
      <w:pPr>
        <w:jc w:val="both"/>
      </w:pPr>
      <w:r w:rsidRPr="003E7D49">
        <w:rPr>
          <w:b/>
        </w:rPr>
        <w:t>ACUERDO Nº1</w:t>
      </w:r>
      <w:r>
        <w:rPr>
          <w:b/>
        </w:rPr>
        <w:t>921</w:t>
      </w:r>
      <w:r w:rsidRPr="003E7D49">
        <w:rPr>
          <w:b/>
        </w:rPr>
        <w:t xml:space="preserve">: </w:t>
      </w:r>
      <w:r w:rsidRPr="003E7D49">
        <w:t xml:space="preserve">“Por unanimidad de los Sres. Concejales, se acuerda </w:t>
      </w:r>
      <w:r>
        <w:t>entregar en comodato a Carabineros de Casablanca un Data Show, cuyo valor es de $300.000.-”.</w:t>
      </w:r>
    </w:p>
    <w:p w:rsidR="00486A65" w:rsidRDefault="00486A65"/>
    <w:p w:rsidR="00486A65" w:rsidRDefault="00486A65" w:rsidP="00486A65">
      <w:pPr>
        <w:jc w:val="both"/>
      </w:pPr>
      <w:r w:rsidRPr="00853E0E">
        <w:rPr>
          <w:b/>
        </w:rPr>
        <w:t>ACUERDO Nº197</w:t>
      </w:r>
      <w:r>
        <w:rPr>
          <w:b/>
        </w:rPr>
        <w:t>7</w:t>
      </w:r>
      <w:r w:rsidRPr="00853E0E">
        <w:rPr>
          <w:b/>
        </w:rPr>
        <w:t>:</w:t>
      </w:r>
      <w:r w:rsidRPr="00853E0E">
        <w:t xml:space="preserve"> “Por unanimidad de los Sres. Concejales presentes</w:t>
      </w:r>
      <w:r>
        <w:t>,</w:t>
      </w:r>
      <w:r w:rsidRPr="00853E0E">
        <w:t xml:space="preserve"> se acuerda </w:t>
      </w:r>
      <w:r>
        <w:t>entregar en comodato al Club Deportivo Marítimo de Quintay, la cancha de propiedad Municipal, ubicada en el Lote 1 B, de acuerdo al plano archivado bajo el Nº602, Registro de Propiedad de 2005, del Conservador de Bienes Raíces de Casablanca e Inscripción de Dominio de Fojas 607, Nº1.071, del  Registro de Propiedad de 2004, según las dimensiones establecidas para la cancha en dicho plano, por el plazo de 20 años”.</w:t>
      </w:r>
    </w:p>
    <w:p w:rsidR="00486A65" w:rsidRDefault="00486A65"/>
    <w:p w:rsidR="00486A65" w:rsidRDefault="00486A65" w:rsidP="00486A65">
      <w:pPr>
        <w:pStyle w:val="Sinespaciado"/>
        <w:jc w:val="both"/>
        <w:rPr>
          <w:sz w:val="24"/>
          <w:szCs w:val="24"/>
        </w:rPr>
      </w:pPr>
      <w:r w:rsidRPr="006D144D">
        <w:rPr>
          <w:b/>
          <w:sz w:val="24"/>
          <w:szCs w:val="24"/>
        </w:rPr>
        <w:t>ACUERDO Nº20</w:t>
      </w:r>
      <w:r>
        <w:rPr>
          <w:b/>
          <w:sz w:val="24"/>
          <w:szCs w:val="24"/>
        </w:rPr>
        <w:t>15</w:t>
      </w:r>
      <w:r w:rsidRPr="006D144D">
        <w:rPr>
          <w:b/>
          <w:sz w:val="24"/>
          <w:szCs w:val="24"/>
        </w:rPr>
        <w:t>:</w:t>
      </w:r>
      <w:r w:rsidRPr="006D144D">
        <w:rPr>
          <w:sz w:val="24"/>
          <w:szCs w:val="24"/>
        </w:rPr>
        <w:t xml:space="preserve"> “Por unanimidad de los Sres. Concejales</w:t>
      </w:r>
      <w:r>
        <w:rPr>
          <w:sz w:val="24"/>
          <w:szCs w:val="24"/>
        </w:rPr>
        <w:t xml:space="preserve"> presentes</w:t>
      </w:r>
      <w:r w:rsidRPr="006D144D">
        <w:rPr>
          <w:sz w:val="24"/>
          <w:szCs w:val="24"/>
        </w:rPr>
        <w:t xml:space="preserve">, se acuerda </w:t>
      </w:r>
      <w:r>
        <w:rPr>
          <w:sz w:val="24"/>
          <w:szCs w:val="24"/>
        </w:rPr>
        <w:t xml:space="preserve">autorizar el comodato por 99 años, del sector donde está el estanque y el pozo de la localidad de Lo Orozco, que es de propiedad Municipal al Comité de Agua Potable Rural de Lo Orozco”.     </w:t>
      </w:r>
    </w:p>
    <w:p w:rsidR="00486A65" w:rsidRDefault="00486A65">
      <w:pPr>
        <w:rPr>
          <w:lang w:val="es-CL"/>
        </w:rPr>
      </w:pPr>
    </w:p>
    <w:p w:rsidR="00984070" w:rsidRDefault="00984070" w:rsidP="00486A65">
      <w:pPr>
        <w:tabs>
          <w:tab w:val="left" w:pos="2553"/>
        </w:tabs>
        <w:jc w:val="both"/>
        <w:rPr>
          <w:b/>
        </w:rPr>
      </w:pPr>
    </w:p>
    <w:p w:rsidR="00984070" w:rsidRDefault="00984070" w:rsidP="00486A65">
      <w:pPr>
        <w:tabs>
          <w:tab w:val="left" w:pos="2553"/>
        </w:tabs>
        <w:jc w:val="both"/>
        <w:rPr>
          <w:b/>
        </w:rPr>
      </w:pPr>
      <w:r>
        <w:rPr>
          <w:b/>
        </w:rPr>
        <w:t>2010</w:t>
      </w:r>
    </w:p>
    <w:p w:rsidR="00984070" w:rsidRDefault="00984070" w:rsidP="00486A65">
      <w:pPr>
        <w:tabs>
          <w:tab w:val="left" w:pos="2553"/>
        </w:tabs>
        <w:jc w:val="both"/>
        <w:rPr>
          <w:b/>
        </w:rPr>
      </w:pPr>
    </w:p>
    <w:p w:rsidR="00486A65" w:rsidRDefault="00486A65" w:rsidP="00486A65">
      <w:pPr>
        <w:tabs>
          <w:tab w:val="left" w:pos="2553"/>
        </w:tabs>
        <w:jc w:val="both"/>
      </w:pPr>
      <w:r w:rsidRPr="0003631C">
        <w:rPr>
          <w:b/>
        </w:rPr>
        <w:t>ACUERDO Nº2</w:t>
      </w:r>
      <w:r>
        <w:rPr>
          <w:b/>
        </w:rPr>
        <w:t>157</w:t>
      </w:r>
      <w:r w:rsidRPr="003A1DCE">
        <w:t xml:space="preserve">: “Por </w:t>
      </w:r>
      <w:r>
        <w:t>unanimidad d</w:t>
      </w:r>
      <w:r w:rsidRPr="003A1DCE">
        <w:t>e los Sres. Concejale</w:t>
      </w:r>
      <w:r>
        <w:t xml:space="preserve">s, </w:t>
      </w:r>
      <w:r w:rsidRPr="003A1DCE">
        <w:t>se acuerda</w:t>
      </w:r>
      <w:r>
        <w:t xml:space="preserve"> aprobar la entrega en comodato del local de la ex Posta Rural de La Viñilla, al Jardín Infantil Los Patroncitos del Hogar de Cristo”. </w:t>
      </w:r>
    </w:p>
    <w:p w:rsidR="00486A65" w:rsidRDefault="00486A65"/>
    <w:p w:rsidR="00486A65" w:rsidRDefault="00486A65" w:rsidP="00486A65">
      <w:pPr>
        <w:tabs>
          <w:tab w:val="left" w:pos="2553"/>
        </w:tabs>
        <w:jc w:val="both"/>
      </w:pPr>
      <w:r w:rsidRPr="0003631C">
        <w:rPr>
          <w:b/>
        </w:rPr>
        <w:t>ACUERDO Nº2</w:t>
      </w:r>
      <w:r>
        <w:rPr>
          <w:b/>
        </w:rPr>
        <w:t>158</w:t>
      </w:r>
      <w:r w:rsidRPr="003A1DCE">
        <w:t xml:space="preserve">: “Por </w:t>
      </w:r>
      <w:r>
        <w:t>unanimidad d</w:t>
      </w:r>
      <w:r w:rsidRPr="003A1DCE">
        <w:t>e los Sres. Concejale</w:t>
      </w:r>
      <w:r>
        <w:t xml:space="preserve">s presentes, </w:t>
      </w:r>
      <w:r w:rsidRPr="003A1DCE">
        <w:t>se acuerda</w:t>
      </w:r>
      <w:r>
        <w:t xml:space="preserve"> otorgar en comodato a la Cruz Roja de Casablanca el terreno que actualmente ocupa por el plazo de 5 años, reservándose el municipio la facultad de ponerle término anticipado”.</w:t>
      </w:r>
    </w:p>
    <w:p w:rsidR="00486A65" w:rsidRDefault="00486A65"/>
    <w:p w:rsidR="00984070" w:rsidRDefault="00984070" w:rsidP="00486A65">
      <w:pPr>
        <w:jc w:val="both"/>
        <w:rPr>
          <w:b/>
        </w:rPr>
      </w:pPr>
      <w:r>
        <w:rPr>
          <w:b/>
        </w:rPr>
        <w:t>2011</w:t>
      </w:r>
    </w:p>
    <w:p w:rsidR="00984070" w:rsidRDefault="00984070" w:rsidP="00486A65">
      <w:pPr>
        <w:jc w:val="both"/>
        <w:rPr>
          <w:b/>
        </w:rPr>
      </w:pPr>
    </w:p>
    <w:p w:rsidR="00486A65" w:rsidRPr="00023C3B" w:rsidRDefault="00486A65" w:rsidP="00486A65">
      <w:pPr>
        <w:jc w:val="both"/>
      </w:pPr>
      <w:r w:rsidRPr="00023C3B">
        <w:rPr>
          <w:b/>
        </w:rPr>
        <w:t xml:space="preserve">ACUERDO Nº 2312: </w:t>
      </w:r>
      <w:r w:rsidRPr="00023C3B">
        <w:t xml:space="preserve">“Por unanimidad de los Sres. Concejales presentes se acuerda ceder en Comodato a la </w:t>
      </w:r>
      <w:r w:rsidRPr="00023C3B">
        <w:rPr>
          <w:b/>
        </w:rPr>
        <w:t>Junta de Vecinos Villa El Molino II</w:t>
      </w:r>
      <w:r w:rsidRPr="00023C3B">
        <w:t>, R.U.T Nº 65.528.660-8, una porción del  Área Verde, inmueble ubicado en Pasaje La Avena Nº 661, Villa El Molino II, inscrito a Fs. 2711 vta. Nº 2247 del Registro de Propiedad de 2011, del Conservador de Bienes Raíces de Casablanca, para la Construcción de una Sede Vecinal.”</w:t>
      </w:r>
    </w:p>
    <w:p w:rsidR="00486A65" w:rsidRDefault="00486A65"/>
    <w:p w:rsidR="00486A65" w:rsidRPr="00186624" w:rsidRDefault="00486A65" w:rsidP="00486A65">
      <w:pPr>
        <w:jc w:val="both"/>
      </w:pPr>
      <w:r w:rsidRPr="00186624">
        <w:rPr>
          <w:b/>
        </w:rPr>
        <w:t xml:space="preserve">ACUERDO Nº 2323: </w:t>
      </w:r>
      <w:r w:rsidRPr="00186624">
        <w:t>“Por unanimidad de los Sres. Concejales presentes se acuerda modificar el Acuerdo Nº 2306 de 1º de junio de 2011, en el sentido de que se entrega en Comodato a Carabineros de Chile, dos dispositivos de control de velocidad para ser utilizados en el Control de Peñuelas”.</w:t>
      </w:r>
    </w:p>
    <w:p w:rsidR="00486A65" w:rsidRDefault="00486A65"/>
    <w:p w:rsidR="00486A65" w:rsidRPr="002050DC" w:rsidRDefault="00486A65" w:rsidP="00486A65">
      <w:pPr>
        <w:jc w:val="both"/>
      </w:pPr>
      <w:r w:rsidRPr="002050DC">
        <w:rPr>
          <w:b/>
        </w:rPr>
        <w:lastRenderedPageBreak/>
        <w:t xml:space="preserve">ACUERDO Nº 2327: </w:t>
      </w:r>
      <w:r w:rsidRPr="002050DC">
        <w:t>“Por unanimidad de los Sres. Concejales presentes se acuerda entregar en Comodato a la “Junta de Vecinos Lagunillas” la Sede Comunitaria ubicada en el Conjunto Habitacional del Comité Habitacional Lagunillas.”</w:t>
      </w:r>
    </w:p>
    <w:p w:rsidR="00486A65" w:rsidRDefault="00486A65"/>
    <w:p w:rsidR="00984070" w:rsidRDefault="00984070" w:rsidP="00486A65">
      <w:pPr>
        <w:jc w:val="both"/>
        <w:rPr>
          <w:b/>
        </w:rPr>
      </w:pPr>
      <w:r>
        <w:rPr>
          <w:b/>
        </w:rPr>
        <w:t>2012</w:t>
      </w:r>
    </w:p>
    <w:p w:rsidR="00984070" w:rsidRDefault="00984070" w:rsidP="00486A65">
      <w:pPr>
        <w:jc w:val="both"/>
        <w:rPr>
          <w:b/>
        </w:rPr>
      </w:pPr>
    </w:p>
    <w:p w:rsidR="00486A65" w:rsidRPr="009B78F9" w:rsidRDefault="00486A65" w:rsidP="00486A65">
      <w:pPr>
        <w:jc w:val="both"/>
      </w:pPr>
      <w:r w:rsidRPr="009B78F9">
        <w:rPr>
          <w:b/>
        </w:rPr>
        <w:t xml:space="preserve">ACUERDO Nº 2510: </w:t>
      </w:r>
      <w:r w:rsidRPr="009B78F9">
        <w:t>“Por unanimidad de</w:t>
      </w:r>
      <w:r>
        <w:t xml:space="preserve"> </w:t>
      </w:r>
      <w:r w:rsidRPr="009B78F9">
        <w:t>lo</w:t>
      </w:r>
      <w:r>
        <w:t>s</w:t>
      </w:r>
      <w:r w:rsidRPr="009B78F9">
        <w:t xml:space="preserve"> Sres. Concejales se acuerda aprobar la ampliación del plazo de comodato celebrado con fecha 22 de junio de 2011, a la Junta de Vecinos de Villa El Molino II, en el sentido de ampliar el plazo de diez a veinte años.”  </w:t>
      </w:r>
    </w:p>
    <w:p w:rsidR="00486A65" w:rsidRDefault="00486A65"/>
    <w:p w:rsidR="00486A65" w:rsidRPr="00486A65" w:rsidRDefault="00486A65"/>
    <w:sectPr w:rsidR="00486A65" w:rsidRPr="00486A65" w:rsidSect="00DF48D4">
      <w:pgSz w:w="12242" w:h="18711" w:code="5"/>
      <w:pgMar w:top="1418" w:right="1418" w:bottom="1418" w:left="1701"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E428F"/>
    <w:multiLevelType w:val="hybridMultilevel"/>
    <w:tmpl w:val="5E625624"/>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nsid w:val="097C0E33"/>
    <w:multiLevelType w:val="hybridMultilevel"/>
    <w:tmpl w:val="FB6642BC"/>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
    <w:nsid w:val="14FE0F0D"/>
    <w:multiLevelType w:val="hybridMultilevel"/>
    <w:tmpl w:val="4CB89F76"/>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
    <w:nsid w:val="31AE1274"/>
    <w:multiLevelType w:val="hybridMultilevel"/>
    <w:tmpl w:val="58E6DB88"/>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nsid w:val="37EF7BDF"/>
    <w:multiLevelType w:val="hybridMultilevel"/>
    <w:tmpl w:val="EE0CC8A6"/>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nsid w:val="57576281"/>
    <w:multiLevelType w:val="hybridMultilevel"/>
    <w:tmpl w:val="55FAE5CC"/>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00"/>
  <w:displayHorizontalDrawingGridEvery w:val="2"/>
  <w:displayVerticalDrawingGridEvery w:val="2"/>
  <w:characterSpacingControl w:val="doNotCompress"/>
  <w:compat/>
  <w:rsids>
    <w:rsidRoot w:val="00486A65"/>
    <w:rsid w:val="000E3B89"/>
    <w:rsid w:val="00177C0C"/>
    <w:rsid w:val="00486A65"/>
    <w:rsid w:val="004907B5"/>
    <w:rsid w:val="00540758"/>
    <w:rsid w:val="0063751D"/>
    <w:rsid w:val="007267C4"/>
    <w:rsid w:val="00936C45"/>
    <w:rsid w:val="00984070"/>
    <w:rsid w:val="00AF2CF0"/>
    <w:rsid w:val="00B31423"/>
    <w:rsid w:val="00DF48D4"/>
    <w:rsid w:val="00E17CCA"/>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A65"/>
    <w:pPr>
      <w:jc w:val="left"/>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86A65"/>
    <w:pPr>
      <w:spacing w:after="120"/>
    </w:pPr>
  </w:style>
  <w:style w:type="character" w:customStyle="1" w:styleId="TextoindependienteCar">
    <w:name w:val="Texto independiente Car"/>
    <w:basedOn w:val="Fuentedeprrafopredeter"/>
    <w:link w:val="Textoindependiente"/>
    <w:rsid w:val="00486A65"/>
    <w:rPr>
      <w:rFonts w:ascii="Times New Roman" w:eastAsia="Times New Roman" w:hAnsi="Times New Roman" w:cs="Times New Roman"/>
      <w:sz w:val="24"/>
      <w:szCs w:val="24"/>
      <w:lang w:val="es-ES" w:eastAsia="es-ES"/>
    </w:rPr>
  </w:style>
  <w:style w:type="paragraph" w:styleId="Sinespaciado">
    <w:name w:val="No Spacing"/>
    <w:qFormat/>
    <w:rsid w:val="00486A65"/>
    <w:pPr>
      <w:jc w:val="left"/>
    </w:pPr>
    <w:rPr>
      <w:rFonts w:ascii="Times New Roman" w:eastAsia="Times New Roman" w:hAnsi="Times New Roman" w:cs="Times New Roman"/>
      <w:sz w:val="20"/>
      <w:szCs w:val="20"/>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911</Words>
  <Characters>5016</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5916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lbustamante</dc:creator>
  <cp:keywords/>
  <dc:description/>
  <cp:lastModifiedBy>lbustamante</cp:lastModifiedBy>
  <cp:revision>2</cp:revision>
  <cp:lastPrinted>2013-03-11T14:51:00Z</cp:lastPrinted>
  <dcterms:created xsi:type="dcterms:W3CDTF">2013-03-11T14:34:00Z</dcterms:created>
  <dcterms:modified xsi:type="dcterms:W3CDTF">2013-03-11T16:06:00Z</dcterms:modified>
</cp:coreProperties>
</file>